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安徽省20</w:t>
      </w: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</w:pP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乡镇</w:t>
      </w:r>
      <w:r>
        <w:rPr>
          <w:rFonts w:hint="eastAsia" w:ascii="方正小标宋简体" w:eastAsia="方正小标宋简体"/>
          <w:b/>
          <w:sz w:val="34"/>
          <w:szCs w:val="34"/>
        </w:rPr>
        <w:t>（街道）</w:t>
      </w:r>
      <w:r>
        <w:rPr>
          <w:rFonts w:hint="eastAsia" w:ascii="方正小标宋简体" w:hAnsi="宋体" w:eastAsia="方正小标宋简体" w:cs="宋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8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default" w:ascii="Times New Roman" w:hAnsi="Times New Roman" w:cs="Times New Roman"/>
                <w:sz w:val="24"/>
              </w:rPr>
              <w:t>(街道)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县级党委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省辖市委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组 织 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/>
    <w:sectPr>
      <w:headerReference r:id="rId4" w:type="default"/>
      <w:footerReference r:id="rId5" w:type="default"/>
      <w:footerReference r:id="rId6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字符"/>
    <w:basedOn w:val="4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400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2019-03-18T11:40:00Z</dcterms:created>
  <dc:creator>胡 正鹏</dc:creator>
  <cp:lastModifiedBy>崔爱民</cp:lastModifiedBy>
  <dcterms:modified xsi:type="dcterms:W3CDTF">2020-06-27T03:48:50Z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