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AF" w:rsidRPr="00B74556" w:rsidRDefault="00D65E55" w:rsidP="00F710AF">
      <w:pPr>
        <w:jc w:val="center"/>
        <w:rPr>
          <w:rFonts w:ascii="方正大标宋简体" w:eastAsia="方正大标宋简体"/>
          <w:sz w:val="32"/>
          <w:szCs w:val="28"/>
        </w:rPr>
      </w:pPr>
      <w:r w:rsidRPr="00B74556">
        <w:rPr>
          <w:rFonts w:ascii="方正大标宋简体" w:eastAsia="方正大标宋简体" w:hint="eastAsia"/>
          <w:sz w:val="32"/>
          <w:szCs w:val="28"/>
        </w:rPr>
        <w:t>机动车驾驶人道路驾驶技能考试辅助工作人员岗位</w:t>
      </w:r>
    </w:p>
    <w:p w:rsidR="00B72A8D" w:rsidRDefault="00D65E55" w:rsidP="00F710AF">
      <w:pPr>
        <w:jc w:val="center"/>
        <w:rPr>
          <w:rFonts w:ascii="方正大标宋简体" w:eastAsia="方正大标宋简体"/>
          <w:sz w:val="32"/>
          <w:szCs w:val="28"/>
        </w:rPr>
      </w:pPr>
      <w:r w:rsidRPr="00B74556">
        <w:rPr>
          <w:rFonts w:ascii="方正大标宋简体" w:eastAsia="方正大标宋简体" w:hint="eastAsia"/>
          <w:sz w:val="32"/>
          <w:szCs w:val="28"/>
        </w:rPr>
        <w:t>道路驾驶技能考试内容</w:t>
      </w:r>
    </w:p>
    <w:p w:rsidR="00B74556" w:rsidRPr="00B74556" w:rsidRDefault="00B74556" w:rsidP="00F710AF">
      <w:pPr>
        <w:jc w:val="center"/>
        <w:rPr>
          <w:rFonts w:ascii="方正大标宋简体" w:eastAsia="方正大标宋简体"/>
          <w:sz w:val="32"/>
          <w:szCs w:val="28"/>
        </w:rPr>
      </w:pPr>
    </w:p>
    <w:p w:rsidR="00D65E55" w:rsidRPr="00B74556" w:rsidRDefault="00D65E55" w:rsidP="00D65E55">
      <w:pPr>
        <w:rPr>
          <w:rFonts w:ascii="方正黑体简体" w:eastAsia="方正黑体简体"/>
          <w:b/>
          <w:sz w:val="24"/>
        </w:rPr>
      </w:pPr>
      <w:r w:rsidRPr="00B74556">
        <w:rPr>
          <w:rFonts w:ascii="方正黑体简体" w:eastAsia="方正黑体简体" w:hint="eastAsia"/>
          <w:b/>
          <w:sz w:val="24"/>
        </w:rPr>
        <w:t>一、考试内容</w:t>
      </w:r>
    </w:p>
    <w:p w:rsidR="00D65E55" w:rsidRPr="00B74556" w:rsidRDefault="00D65E55" w:rsidP="00D65E55">
      <w:pPr>
        <w:rPr>
          <w:rFonts w:ascii="仿宋_GB2312" w:eastAsia="仿宋_GB2312"/>
          <w:sz w:val="24"/>
        </w:rPr>
      </w:pPr>
      <w:r w:rsidRPr="00B74556">
        <w:rPr>
          <w:rFonts w:ascii="仿宋_GB2312" w:eastAsia="仿宋_GB2312" w:hint="eastAsia"/>
          <w:sz w:val="24"/>
        </w:rPr>
        <w:t>1、上车准备；</w:t>
      </w:r>
    </w:p>
    <w:p w:rsidR="00D65E55" w:rsidRPr="00B74556" w:rsidRDefault="00D65E55" w:rsidP="00D65E55">
      <w:pPr>
        <w:rPr>
          <w:rFonts w:ascii="仿宋_GB2312" w:eastAsia="仿宋_GB2312"/>
          <w:sz w:val="24"/>
        </w:rPr>
      </w:pPr>
      <w:r w:rsidRPr="00B74556">
        <w:rPr>
          <w:rFonts w:ascii="仿宋_GB2312" w:eastAsia="仿宋_GB2312" w:hint="eastAsia"/>
          <w:sz w:val="24"/>
        </w:rPr>
        <w:t>2、起步；</w:t>
      </w:r>
    </w:p>
    <w:p w:rsidR="00D65E55" w:rsidRPr="00B74556" w:rsidRDefault="00D65E55" w:rsidP="00D65E55">
      <w:pPr>
        <w:rPr>
          <w:rFonts w:ascii="仿宋_GB2312" w:eastAsia="仿宋_GB2312"/>
          <w:sz w:val="24"/>
        </w:rPr>
      </w:pPr>
      <w:r w:rsidRPr="00B74556">
        <w:rPr>
          <w:rFonts w:ascii="仿宋_GB2312" w:eastAsia="仿宋_GB2312" w:hint="eastAsia"/>
          <w:sz w:val="24"/>
        </w:rPr>
        <w:t>3、直线行驶；</w:t>
      </w:r>
    </w:p>
    <w:p w:rsidR="00D65E55" w:rsidRPr="00B74556" w:rsidRDefault="00D65E55" w:rsidP="00D65E55">
      <w:pPr>
        <w:rPr>
          <w:rFonts w:ascii="仿宋_GB2312" w:eastAsia="仿宋_GB2312"/>
          <w:sz w:val="24"/>
        </w:rPr>
      </w:pPr>
      <w:r w:rsidRPr="00B74556">
        <w:rPr>
          <w:rFonts w:ascii="仿宋_GB2312" w:eastAsia="仿宋_GB2312" w:hint="eastAsia"/>
          <w:sz w:val="24"/>
        </w:rPr>
        <w:t>4、加减挡位操作；</w:t>
      </w:r>
    </w:p>
    <w:p w:rsidR="00D65E55" w:rsidRPr="00B74556" w:rsidRDefault="00D65E55" w:rsidP="00D65E55">
      <w:pPr>
        <w:rPr>
          <w:rFonts w:ascii="仿宋_GB2312" w:eastAsia="仿宋_GB2312"/>
          <w:sz w:val="24"/>
        </w:rPr>
      </w:pPr>
      <w:r w:rsidRPr="00B74556">
        <w:rPr>
          <w:rFonts w:ascii="仿宋_GB2312" w:eastAsia="仿宋_GB2312" w:hint="eastAsia"/>
          <w:sz w:val="24"/>
        </w:rPr>
        <w:t>5、变更车道；</w:t>
      </w:r>
    </w:p>
    <w:p w:rsidR="00D65E55" w:rsidRPr="00B74556" w:rsidRDefault="00D65E55" w:rsidP="00D65E55">
      <w:pPr>
        <w:rPr>
          <w:rFonts w:ascii="仿宋_GB2312" w:eastAsia="仿宋_GB2312"/>
          <w:sz w:val="24"/>
        </w:rPr>
      </w:pPr>
      <w:r w:rsidRPr="00B74556">
        <w:rPr>
          <w:rFonts w:ascii="仿宋_GB2312" w:eastAsia="仿宋_GB2312" w:hint="eastAsia"/>
          <w:sz w:val="24"/>
        </w:rPr>
        <w:t>6、靠边停车；</w:t>
      </w:r>
    </w:p>
    <w:p w:rsidR="00D65E55" w:rsidRPr="00B74556" w:rsidRDefault="00D65E55" w:rsidP="00D65E55">
      <w:pPr>
        <w:rPr>
          <w:rFonts w:ascii="仿宋_GB2312" w:eastAsia="仿宋_GB2312"/>
          <w:sz w:val="24"/>
        </w:rPr>
      </w:pPr>
      <w:r w:rsidRPr="00B74556">
        <w:rPr>
          <w:rFonts w:ascii="仿宋_GB2312" w:eastAsia="仿宋_GB2312" w:hint="eastAsia"/>
          <w:sz w:val="24"/>
        </w:rPr>
        <w:t>7、直行通过路口；</w:t>
      </w:r>
    </w:p>
    <w:p w:rsidR="00D65E55" w:rsidRPr="00B74556" w:rsidRDefault="00D65E55" w:rsidP="00D65E55">
      <w:pPr>
        <w:rPr>
          <w:rFonts w:ascii="仿宋_GB2312" w:eastAsia="仿宋_GB2312"/>
          <w:sz w:val="24"/>
        </w:rPr>
      </w:pPr>
      <w:r w:rsidRPr="00B74556">
        <w:rPr>
          <w:rFonts w:ascii="仿宋_GB2312" w:eastAsia="仿宋_GB2312" w:hint="eastAsia"/>
          <w:sz w:val="24"/>
        </w:rPr>
        <w:t>8、路口左转弯；</w:t>
      </w:r>
    </w:p>
    <w:p w:rsidR="00D65E55" w:rsidRPr="00B74556" w:rsidRDefault="00D65E55" w:rsidP="00D65E55">
      <w:pPr>
        <w:rPr>
          <w:rFonts w:ascii="仿宋_GB2312" w:eastAsia="仿宋_GB2312"/>
          <w:sz w:val="24"/>
        </w:rPr>
      </w:pPr>
      <w:r w:rsidRPr="00B74556">
        <w:rPr>
          <w:rFonts w:ascii="仿宋_GB2312" w:eastAsia="仿宋_GB2312" w:hint="eastAsia"/>
          <w:sz w:val="24"/>
        </w:rPr>
        <w:t>9、路口右转弯；</w:t>
      </w:r>
    </w:p>
    <w:p w:rsidR="00D65E55" w:rsidRPr="00B74556" w:rsidRDefault="00D65E55" w:rsidP="00D65E55">
      <w:pPr>
        <w:rPr>
          <w:rFonts w:ascii="仿宋_GB2312" w:eastAsia="仿宋_GB2312"/>
          <w:sz w:val="24"/>
        </w:rPr>
      </w:pPr>
      <w:r w:rsidRPr="00B74556">
        <w:rPr>
          <w:rFonts w:ascii="仿宋_GB2312" w:eastAsia="仿宋_GB2312" w:hint="eastAsia"/>
          <w:sz w:val="24"/>
        </w:rPr>
        <w:t>10、通过人行横道线；</w:t>
      </w:r>
    </w:p>
    <w:p w:rsidR="00D65E55" w:rsidRPr="00B74556" w:rsidRDefault="00D65E55" w:rsidP="00D65E55">
      <w:pPr>
        <w:rPr>
          <w:rFonts w:ascii="仿宋_GB2312" w:eastAsia="仿宋_GB2312"/>
          <w:sz w:val="24"/>
        </w:rPr>
      </w:pPr>
      <w:r w:rsidRPr="00B74556">
        <w:rPr>
          <w:rFonts w:ascii="仿宋_GB2312" w:eastAsia="仿宋_GB2312" w:hint="eastAsia"/>
          <w:sz w:val="24"/>
        </w:rPr>
        <w:t>11、通过学校区域；</w:t>
      </w:r>
    </w:p>
    <w:p w:rsidR="00D65E55" w:rsidRPr="00B74556" w:rsidRDefault="00D65E55" w:rsidP="00D65E55">
      <w:pPr>
        <w:rPr>
          <w:rFonts w:ascii="仿宋_GB2312" w:eastAsia="仿宋_GB2312"/>
          <w:sz w:val="24"/>
        </w:rPr>
      </w:pPr>
      <w:r w:rsidRPr="00B74556">
        <w:rPr>
          <w:rFonts w:ascii="仿宋_GB2312" w:eastAsia="仿宋_GB2312" w:hint="eastAsia"/>
          <w:sz w:val="24"/>
        </w:rPr>
        <w:t>12、通过公共汽车站；</w:t>
      </w:r>
    </w:p>
    <w:p w:rsidR="00D65E55" w:rsidRPr="00B74556" w:rsidRDefault="00D65E55" w:rsidP="00D65E55">
      <w:pPr>
        <w:rPr>
          <w:rFonts w:ascii="仿宋_GB2312" w:eastAsia="仿宋_GB2312"/>
          <w:sz w:val="24"/>
        </w:rPr>
      </w:pPr>
      <w:r w:rsidRPr="00B74556">
        <w:rPr>
          <w:rFonts w:ascii="仿宋_GB2312" w:eastAsia="仿宋_GB2312" w:hint="eastAsia"/>
          <w:sz w:val="24"/>
        </w:rPr>
        <w:t>13、会车；</w:t>
      </w:r>
    </w:p>
    <w:p w:rsidR="00D65E55" w:rsidRPr="00B74556" w:rsidRDefault="00D65E55" w:rsidP="00D65E55">
      <w:pPr>
        <w:rPr>
          <w:rFonts w:ascii="仿宋_GB2312" w:eastAsia="仿宋_GB2312"/>
          <w:sz w:val="24"/>
        </w:rPr>
      </w:pPr>
      <w:r w:rsidRPr="00B74556">
        <w:rPr>
          <w:rFonts w:ascii="仿宋_GB2312" w:eastAsia="仿宋_GB2312" w:hint="eastAsia"/>
          <w:sz w:val="24"/>
        </w:rPr>
        <w:t>14、超车；</w:t>
      </w:r>
    </w:p>
    <w:p w:rsidR="00D65E55" w:rsidRPr="00B74556" w:rsidRDefault="00D65E55" w:rsidP="00D65E55">
      <w:pPr>
        <w:rPr>
          <w:rFonts w:ascii="仿宋_GB2312" w:eastAsia="仿宋_GB2312"/>
          <w:sz w:val="24"/>
        </w:rPr>
      </w:pPr>
      <w:r w:rsidRPr="00B74556">
        <w:rPr>
          <w:rFonts w:ascii="仿宋_GB2312" w:eastAsia="仿宋_GB2312" w:hint="eastAsia"/>
          <w:sz w:val="24"/>
        </w:rPr>
        <w:t>15、掉头；</w:t>
      </w:r>
    </w:p>
    <w:p w:rsidR="00D65E55" w:rsidRPr="00B74556" w:rsidRDefault="00D65E55" w:rsidP="00D65E55">
      <w:pPr>
        <w:rPr>
          <w:rFonts w:ascii="仿宋_GB2312" w:eastAsia="仿宋_GB2312"/>
          <w:sz w:val="24"/>
        </w:rPr>
      </w:pPr>
      <w:r w:rsidRPr="00B74556">
        <w:rPr>
          <w:rFonts w:ascii="仿宋_GB2312" w:eastAsia="仿宋_GB2312" w:hint="eastAsia"/>
          <w:sz w:val="24"/>
        </w:rPr>
        <w:t>16、模拟夜间灯光使用</w:t>
      </w:r>
    </w:p>
    <w:p w:rsidR="00D65E55" w:rsidRPr="00B74556" w:rsidRDefault="00D65E55" w:rsidP="00D65E55">
      <w:pPr>
        <w:rPr>
          <w:rFonts w:ascii="方正黑体简体" w:eastAsia="方正黑体简体"/>
          <w:b/>
          <w:sz w:val="24"/>
        </w:rPr>
      </w:pPr>
      <w:r w:rsidRPr="00B74556">
        <w:rPr>
          <w:rFonts w:ascii="方正黑体简体" w:eastAsia="方正黑体简体" w:hint="eastAsia"/>
          <w:b/>
          <w:sz w:val="24"/>
        </w:rPr>
        <w:t>二、</w:t>
      </w:r>
      <w:r w:rsidR="0002059D" w:rsidRPr="00B74556">
        <w:rPr>
          <w:rFonts w:ascii="方正黑体简体" w:eastAsia="方正黑体简体" w:hint="eastAsia"/>
          <w:b/>
          <w:sz w:val="24"/>
        </w:rPr>
        <w:t>考试要求及</w:t>
      </w:r>
      <w:r w:rsidRPr="00B74556">
        <w:rPr>
          <w:rFonts w:ascii="方正黑体简体" w:eastAsia="方正黑体简体" w:hint="eastAsia"/>
          <w:b/>
          <w:sz w:val="24"/>
        </w:rPr>
        <w:t>评判标准</w:t>
      </w:r>
    </w:p>
    <w:p w:rsidR="00D65E55" w:rsidRPr="00B74556" w:rsidRDefault="0002059D" w:rsidP="00D65E55">
      <w:pPr>
        <w:rPr>
          <w:rFonts w:ascii="仿宋_GB2312" w:eastAsia="仿宋_GB2312"/>
          <w:sz w:val="24"/>
        </w:rPr>
      </w:pPr>
      <w:r w:rsidRPr="00B74556">
        <w:rPr>
          <w:rFonts w:ascii="仿宋_GB2312" w:eastAsia="仿宋_GB2312" w:hint="eastAsia"/>
          <w:sz w:val="24"/>
        </w:rPr>
        <w:t>按照《机动车驾驶人考试内容和方法》（GA 1026-2017）5.3.2、6.3.2.1、6.3.2.2执行</w:t>
      </w:r>
    </w:p>
    <w:p w:rsidR="00D65E55" w:rsidRPr="00B74556" w:rsidRDefault="00D65E55" w:rsidP="00D65E55">
      <w:pPr>
        <w:rPr>
          <w:rFonts w:ascii="方正黑体简体" w:eastAsia="方正黑体简体"/>
          <w:b/>
          <w:sz w:val="24"/>
        </w:rPr>
      </w:pPr>
      <w:r w:rsidRPr="00B74556">
        <w:rPr>
          <w:rFonts w:ascii="方正黑体简体" w:eastAsia="方正黑体简体" w:hint="eastAsia"/>
          <w:b/>
          <w:sz w:val="24"/>
        </w:rPr>
        <w:t>三、考试车型</w:t>
      </w:r>
    </w:p>
    <w:p w:rsidR="00D65E55" w:rsidRPr="00B74556" w:rsidRDefault="00D65E55" w:rsidP="00D65E55">
      <w:pPr>
        <w:rPr>
          <w:rFonts w:ascii="仿宋_GB2312" w:eastAsia="仿宋_GB2312"/>
          <w:sz w:val="24"/>
        </w:rPr>
      </w:pPr>
      <w:r w:rsidRPr="00B74556">
        <w:rPr>
          <w:rFonts w:ascii="仿宋_GB2312" w:eastAsia="仿宋_GB2312" w:hint="eastAsia"/>
          <w:sz w:val="24"/>
        </w:rPr>
        <w:t>小型汽车</w:t>
      </w:r>
    </w:p>
    <w:p w:rsidR="0002059D" w:rsidRPr="00B74556" w:rsidRDefault="0002059D" w:rsidP="0002059D">
      <w:pPr>
        <w:rPr>
          <w:rFonts w:ascii="方正黑体简体" w:eastAsia="方正黑体简体"/>
          <w:b/>
          <w:sz w:val="24"/>
        </w:rPr>
      </w:pPr>
      <w:r w:rsidRPr="00B74556">
        <w:rPr>
          <w:rFonts w:ascii="方正黑体简体" w:eastAsia="方正黑体简体" w:hint="eastAsia"/>
          <w:b/>
          <w:sz w:val="24"/>
        </w:rPr>
        <w:t>四、考试场地及评判方式</w:t>
      </w:r>
    </w:p>
    <w:p w:rsidR="00353900" w:rsidRPr="00B74556" w:rsidRDefault="0002059D" w:rsidP="0002059D">
      <w:pPr>
        <w:rPr>
          <w:rFonts w:ascii="仿宋_GB2312" w:eastAsia="仿宋_GB2312"/>
          <w:sz w:val="24"/>
        </w:rPr>
      </w:pPr>
      <w:r w:rsidRPr="00B74556">
        <w:rPr>
          <w:rFonts w:ascii="仿宋_GB2312" w:eastAsia="仿宋_GB2312" w:hint="eastAsia"/>
          <w:sz w:val="24"/>
        </w:rPr>
        <w:t>池州市公安局交警支队小型汽车道路驾驶技能考试路段（池州市高新区棠溪大道至生态大道），人工随车和机动车驾驶人道路驾驶技能考试系统相结合的方式进行评判。</w:t>
      </w:r>
    </w:p>
    <w:sectPr w:rsidR="00353900" w:rsidRPr="00B74556" w:rsidSect="00B72A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284"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6663" w:firstLine="0"/>
      </w:pPr>
      <w:rPr>
        <w:rFonts w:ascii="黑体" w:eastAsia="黑体" w:hAnsi="Times New Roman" w:hint="eastAsia"/>
        <w:b w:val="0"/>
        <w:i w:val="0"/>
        <w:sz w:val="21"/>
      </w:rPr>
    </w:lvl>
    <w:lvl w:ilvl="4">
      <w:start w:val="1"/>
      <w:numFmt w:val="decimal"/>
      <w:pStyle w:val="a3"/>
      <w:suff w:val="nothing"/>
      <w:lvlText w:val="%1.%2.%3.%4.%5　"/>
      <w:lvlJc w:val="left"/>
      <w:pPr>
        <w:ind w:left="1276"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44C50F90"/>
    <w:multiLevelType w:val="multilevel"/>
    <w:tmpl w:val="ED0C9B78"/>
    <w:lvl w:ilvl="0">
      <w:start w:val="1"/>
      <w:numFmt w:val="lowerLetter"/>
      <w:pStyle w:val="a5"/>
      <w:lvlText w:val="%1)"/>
      <w:lvlJc w:val="left"/>
      <w:pPr>
        <w:tabs>
          <w:tab w:val="num" w:pos="704"/>
        </w:tabs>
        <w:ind w:left="703" w:hanging="419"/>
      </w:pPr>
      <w:rPr>
        <w:rFonts w:ascii="宋体" w:eastAsia="宋体" w:hint="eastAsia"/>
        <w:b w:val="0"/>
        <w:i w:val="0"/>
        <w:sz w:val="21"/>
        <w:szCs w:val="21"/>
      </w:rPr>
    </w:lvl>
    <w:lvl w:ilvl="1">
      <w:start w:val="1"/>
      <w:numFmt w:val="decimal"/>
      <w:pStyle w:val="a6"/>
      <w:lvlText w:val="%2)"/>
      <w:lvlJc w:val="left"/>
      <w:pPr>
        <w:tabs>
          <w:tab w:val="num" w:pos="1124"/>
        </w:tabs>
        <w:ind w:left="1123" w:hanging="419"/>
      </w:pPr>
      <w:rPr>
        <w:rFonts w:hint="eastAsia"/>
      </w:rPr>
    </w:lvl>
    <w:lvl w:ilvl="2">
      <w:start w:val="1"/>
      <w:numFmt w:val="decimal"/>
      <w:pStyle w:val="a7"/>
      <w:lvlText w:val="(%3)"/>
      <w:lvlJc w:val="left"/>
      <w:pPr>
        <w:tabs>
          <w:tab w:val="num" w:pos="-136"/>
        </w:tabs>
        <w:ind w:left="1543" w:hanging="420"/>
      </w:pPr>
      <w:rPr>
        <w:rFonts w:ascii="宋体" w:eastAsia="宋体" w:hint="eastAsia"/>
        <w:b w:val="0"/>
        <w:i w:val="0"/>
        <w:sz w:val="21"/>
        <w:szCs w:val="21"/>
      </w:rPr>
    </w:lvl>
    <w:lvl w:ilvl="3">
      <w:start w:val="1"/>
      <w:numFmt w:val="decimal"/>
      <w:lvlText w:val="%4."/>
      <w:lvlJc w:val="left"/>
      <w:pPr>
        <w:tabs>
          <w:tab w:val="num" w:pos="1964"/>
        </w:tabs>
        <w:ind w:left="1963" w:hanging="419"/>
      </w:pPr>
      <w:rPr>
        <w:rFonts w:hint="eastAsia"/>
      </w:rPr>
    </w:lvl>
    <w:lvl w:ilvl="4">
      <w:start w:val="1"/>
      <w:numFmt w:val="lowerLetter"/>
      <w:lvlText w:val="%5)"/>
      <w:lvlJc w:val="left"/>
      <w:pPr>
        <w:tabs>
          <w:tab w:val="num" w:pos="2384"/>
        </w:tabs>
        <w:ind w:left="2383" w:hanging="419"/>
      </w:pPr>
      <w:rPr>
        <w:rFonts w:hint="eastAsia"/>
      </w:rPr>
    </w:lvl>
    <w:lvl w:ilvl="5">
      <w:start w:val="1"/>
      <w:numFmt w:val="lowerRoman"/>
      <w:lvlText w:val="%6."/>
      <w:lvlJc w:val="right"/>
      <w:pPr>
        <w:tabs>
          <w:tab w:val="num" w:pos="2804"/>
        </w:tabs>
        <w:ind w:left="2803" w:hanging="419"/>
      </w:pPr>
      <w:rPr>
        <w:rFonts w:hint="eastAsia"/>
      </w:rPr>
    </w:lvl>
    <w:lvl w:ilvl="6">
      <w:start w:val="1"/>
      <w:numFmt w:val="decimal"/>
      <w:lvlText w:val="%7."/>
      <w:lvlJc w:val="left"/>
      <w:pPr>
        <w:tabs>
          <w:tab w:val="num" w:pos="3224"/>
        </w:tabs>
        <w:ind w:left="3223" w:hanging="419"/>
      </w:pPr>
      <w:rPr>
        <w:rFonts w:hint="eastAsia"/>
      </w:rPr>
    </w:lvl>
    <w:lvl w:ilvl="7">
      <w:start w:val="1"/>
      <w:numFmt w:val="lowerLetter"/>
      <w:lvlText w:val="%8)"/>
      <w:lvlJc w:val="left"/>
      <w:pPr>
        <w:tabs>
          <w:tab w:val="num" w:pos="3644"/>
        </w:tabs>
        <w:ind w:left="3643" w:hanging="419"/>
      </w:pPr>
      <w:rPr>
        <w:rFonts w:hint="eastAsia"/>
      </w:rPr>
    </w:lvl>
    <w:lvl w:ilvl="8">
      <w:start w:val="1"/>
      <w:numFmt w:val="lowerRoman"/>
      <w:lvlText w:val="%9."/>
      <w:lvlJc w:val="right"/>
      <w:pPr>
        <w:tabs>
          <w:tab w:val="num" w:pos="4064"/>
        </w:tabs>
        <w:ind w:left="4063" w:hanging="419"/>
      </w:pPr>
      <w:rPr>
        <w:rFonts w:hint="eastAsia"/>
      </w:rPr>
    </w:lvl>
  </w:abstractNum>
  <w:abstractNum w:abstractNumId="2">
    <w:nsid w:val="4AEA350C"/>
    <w:multiLevelType w:val="hybridMultilevel"/>
    <w:tmpl w:val="218EBC4C"/>
    <w:lvl w:ilvl="0" w:tplc="ECC86522">
      <w:start w:val="4"/>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70835BF"/>
    <w:multiLevelType w:val="hybridMultilevel"/>
    <w:tmpl w:val="33327606"/>
    <w:lvl w:ilvl="0" w:tplc="5DACF672">
      <w:start w:val="1"/>
      <w:numFmt w:val="decimal"/>
      <w:lvlText w:val="%1、"/>
      <w:lvlJc w:val="left"/>
      <w:pPr>
        <w:ind w:left="1063" w:hanging="360"/>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5E55"/>
    <w:rsid w:val="0002059D"/>
    <w:rsid w:val="0017151A"/>
    <w:rsid w:val="00353900"/>
    <w:rsid w:val="00445CA4"/>
    <w:rsid w:val="006D778B"/>
    <w:rsid w:val="00782798"/>
    <w:rsid w:val="008D0DC7"/>
    <w:rsid w:val="00B72A8D"/>
    <w:rsid w:val="00B74556"/>
    <w:rsid w:val="00D24809"/>
    <w:rsid w:val="00D634CD"/>
    <w:rsid w:val="00D65E55"/>
    <w:rsid w:val="00F71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65E55"/>
    <w:pPr>
      <w:widowControl w:val="0"/>
      <w:jc w:val="both"/>
    </w:pPr>
    <w:rPr>
      <w:rFonts w:ascii="Times New Roman" w:eastAsia="宋体" w:hAnsi="Times New Roman" w:cs="Times New Roman"/>
      <w:szCs w:val="24"/>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6">
    <w:name w:val="数字编号列项（二级）"/>
    <w:rsid w:val="00D65E55"/>
    <w:pPr>
      <w:numPr>
        <w:ilvl w:val="1"/>
        <w:numId w:val="1"/>
      </w:numPr>
      <w:jc w:val="both"/>
    </w:pPr>
    <w:rPr>
      <w:rFonts w:ascii="宋体" w:eastAsia="宋体" w:hAnsi="Times New Roman" w:cs="Times New Roman"/>
      <w:kern w:val="0"/>
      <w:szCs w:val="20"/>
    </w:rPr>
  </w:style>
  <w:style w:type="paragraph" w:customStyle="1" w:styleId="a5">
    <w:name w:val="字母编号列项（一级）"/>
    <w:rsid w:val="00D65E55"/>
    <w:pPr>
      <w:numPr>
        <w:numId w:val="1"/>
      </w:numPr>
      <w:jc w:val="both"/>
    </w:pPr>
    <w:rPr>
      <w:rFonts w:ascii="宋体" w:eastAsia="宋体" w:hAnsi="Times New Roman" w:cs="Times New Roman"/>
      <w:kern w:val="0"/>
      <w:szCs w:val="20"/>
    </w:rPr>
  </w:style>
  <w:style w:type="paragraph" w:customStyle="1" w:styleId="a7">
    <w:name w:val="编号列项（三级）"/>
    <w:rsid w:val="00D65E55"/>
    <w:pPr>
      <w:numPr>
        <w:ilvl w:val="2"/>
        <w:numId w:val="1"/>
      </w:numPr>
    </w:pPr>
    <w:rPr>
      <w:rFonts w:ascii="宋体" w:eastAsia="宋体" w:hAnsi="Times New Roman" w:cs="Times New Roman"/>
      <w:kern w:val="0"/>
      <w:szCs w:val="20"/>
    </w:rPr>
  </w:style>
  <w:style w:type="paragraph" w:customStyle="1" w:styleId="a0">
    <w:name w:val="一级条标题"/>
    <w:next w:val="a8"/>
    <w:rsid w:val="0002059D"/>
    <w:pPr>
      <w:numPr>
        <w:ilvl w:val="1"/>
        <w:numId w:val="5"/>
      </w:numPr>
      <w:spacing w:beforeLines="50" w:afterLines="50"/>
      <w:outlineLvl w:val="2"/>
    </w:pPr>
    <w:rPr>
      <w:rFonts w:ascii="黑体" w:eastAsia="黑体" w:hAnsi="Times New Roman" w:cs="Times New Roman"/>
      <w:kern w:val="0"/>
      <w:szCs w:val="21"/>
    </w:rPr>
  </w:style>
  <w:style w:type="paragraph" w:customStyle="1" w:styleId="a">
    <w:name w:val="章标题"/>
    <w:next w:val="a8"/>
    <w:rsid w:val="0002059D"/>
    <w:pPr>
      <w:numPr>
        <w:numId w:val="5"/>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8"/>
    <w:rsid w:val="0002059D"/>
    <w:pPr>
      <w:numPr>
        <w:ilvl w:val="2"/>
      </w:numPr>
      <w:spacing w:before="50" w:after="50"/>
      <w:outlineLvl w:val="3"/>
    </w:pPr>
  </w:style>
  <w:style w:type="paragraph" w:customStyle="1" w:styleId="a2">
    <w:name w:val="三级条标题"/>
    <w:basedOn w:val="a1"/>
    <w:next w:val="a8"/>
    <w:link w:val="Char"/>
    <w:rsid w:val="0002059D"/>
    <w:pPr>
      <w:numPr>
        <w:ilvl w:val="3"/>
      </w:numPr>
      <w:outlineLvl w:val="4"/>
    </w:pPr>
  </w:style>
  <w:style w:type="paragraph" w:customStyle="1" w:styleId="a3">
    <w:name w:val="四级条标题"/>
    <w:basedOn w:val="a2"/>
    <w:next w:val="a8"/>
    <w:rsid w:val="0002059D"/>
    <w:pPr>
      <w:numPr>
        <w:ilvl w:val="4"/>
      </w:numPr>
      <w:tabs>
        <w:tab w:val="num" w:pos="360"/>
      </w:tabs>
      <w:outlineLvl w:val="5"/>
    </w:pPr>
  </w:style>
  <w:style w:type="paragraph" w:customStyle="1" w:styleId="a4">
    <w:name w:val="五级条标题"/>
    <w:basedOn w:val="a3"/>
    <w:next w:val="a8"/>
    <w:rsid w:val="0002059D"/>
    <w:pPr>
      <w:numPr>
        <w:ilvl w:val="5"/>
      </w:numPr>
      <w:tabs>
        <w:tab w:val="num" w:pos="360"/>
      </w:tabs>
      <w:outlineLvl w:val="6"/>
    </w:pPr>
  </w:style>
  <w:style w:type="character" w:customStyle="1" w:styleId="Char">
    <w:name w:val="三级条标题 Char"/>
    <w:link w:val="a2"/>
    <w:rsid w:val="0002059D"/>
    <w:rPr>
      <w:rFonts w:ascii="黑体" w:eastAsia="黑体" w:hAnsi="Times New Roman" w:cs="Times New Roman"/>
      <w:kern w:val="0"/>
      <w:szCs w:val="21"/>
    </w:rPr>
  </w:style>
  <w:style w:type="paragraph" w:styleId="ac">
    <w:name w:val="List Paragraph"/>
    <w:basedOn w:val="a8"/>
    <w:uiPriority w:val="34"/>
    <w:qFormat/>
    <w:rsid w:val="0002059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Company>China</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gyb1</cp:lastModifiedBy>
  <cp:revision>2</cp:revision>
  <dcterms:created xsi:type="dcterms:W3CDTF">2019-06-24T08:50:00Z</dcterms:created>
  <dcterms:modified xsi:type="dcterms:W3CDTF">2019-06-24T08:50:00Z</dcterms:modified>
</cp:coreProperties>
</file>