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“双一流”建设高校名单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（共</w:t>
      </w:r>
      <w:r>
        <w:rPr>
          <w:rFonts w:ascii="楷体_GB2312" w:hAnsi="楷体_GB2312" w:eastAsia="楷体_GB2312" w:cs="楷体_GB2312"/>
          <w:b/>
          <w:sz w:val="32"/>
          <w:szCs w:val="32"/>
        </w:rPr>
        <w:t>137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所）</w:t>
      </w:r>
    </w:p>
    <w:p>
      <w:pPr>
        <w:spacing w:line="240" w:lineRule="atLeast"/>
        <w:jc w:val="center"/>
        <w:rPr>
          <w:rFonts w:ascii="宋体" w:cs="宋体"/>
          <w:szCs w:val="21"/>
        </w:rPr>
      </w:pPr>
    </w:p>
    <w:p>
      <w:pPr>
        <w:spacing w:line="560" w:lineRule="exact"/>
        <w:ind w:firstLine="640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一流大学建设高校（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42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一流学科建设高校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(95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spacing w:line="560" w:lineRule="exact"/>
        <w:jc w:val="righ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 xml:space="preserve">    </w:t>
      </w:r>
    </w:p>
    <w:p>
      <w:pPr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00E"/>
    <w:rsid w:val="002F383B"/>
    <w:rsid w:val="00351E38"/>
    <w:rsid w:val="0069198E"/>
    <w:rsid w:val="009A6603"/>
    <w:rsid w:val="00A7717B"/>
    <w:rsid w:val="11876A70"/>
    <w:rsid w:val="1B24246A"/>
    <w:rsid w:val="2348600E"/>
    <w:rsid w:val="4B322C1B"/>
    <w:rsid w:val="6D535020"/>
    <w:rsid w:val="782474DB"/>
    <w:rsid w:val="7DA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142</Words>
  <Characters>814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2018-06-01T08:07:00Z</dcterms:created>
  <dc:creator>李娜</dc:creator>
  <cp:lastModifiedBy>与爱飞翔</cp:lastModifiedBy>
  <cp:lastPrinted>2019-05-16T02:36:00Z</cp:lastPrinted>
  <dcterms:modified xsi:type="dcterms:W3CDTF">2019-05-20T10:08:15Z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